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6E44" w14:textId="70352426" w:rsidR="002E1C7E" w:rsidRPr="009F3A22" w:rsidRDefault="009F3A22" w:rsidP="009F3A22">
      <w:pPr>
        <w:jc w:val="center"/>
        <w:rPr>
          <w:b/>
          <w:bCs/>
          <w:sz w:val="28"/>
          <w:szCs w:val="28"/>
        </w:rPr>
      </w:pPr>
      <w:r w:rsidRPr="009F3A22">
        <w:rPr>
          <w:b/>
          <w:bCs/>
          <w:sz w:val="28"/>
          <w:szCs w:val="28"/>
        </w:rPr>
        <w:t>General Practice Business Manager</w:t>
      </w:r>
    </w:p>
    <w:p w14:paraId="2FDAA816" w14:textId="457D118A" w:rsidR="009F3A22" w:rsidRDefault="009F3A22" w:rsidP="009F3A22">
      <w:pPr>
        <w:jc w:val="center"/>
      </w:pPr>
      <w:r>
        <w:t>Acle Medical Partnership, Norwich, Norfolk. NR13 3RA</w:t>
      </w:r>
    </w:p>
    <w:p w14:paraId="01861A64" w14:textId="77777777" w:rsidR="009F3A22" w:rsidRDefault="009F3A22" w:rsidP="009F3A22">
      <w:pPr>
        <w:jc w:val="center"/>
      </w:pPr>
    </w:p>
    <w:p w14:paraId="75FE488F" w14:textId="77777777" w:rsidR="00CB3E98" w:rsidRDefault="00C932D7" w:rsidP="009F3A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Salary and benefits </w:t>
      </w:r>
      <w:r w:rsidR="000B3AAE">
        <w:rPr>
          <w:b/>
          <w:bCs/>
          <w:sz w:val="24"/>
          <w:szCs w:val="24"/>
        </w:rPr>
        <w:t xml:space="preserve">commensurate with experience and </w:t>
      </w:r>
      <w:proofErr w:type="gramStart"/>
      <w:r w:rsidR="000B3AAE">
        <w:rPr>
          <w:b/>
          <w:bCs/>
          <w:sz w:val="24"/>
          <w:szCs w:val="24"/>
        </w:rPr>
        <w:t>expertise</w:t>
      </w:r>
      <w:proofErr w:type="gramEnd"/>
    </w:p>
    <w:p w14:paraId="1332F115" w14:textId="1D3573AD" w:rsidR="00BD4A28" w:rsidRDefault="00BD4A28" w:rsidP="009F3A22">
      <w:pPr>
        <w:jc w:val="center"/>
        <w:rPr>
          <w:i/>
          <w:iCs/>
          <w:sz w:val="24"/>
          <w:szCs w:val="24"/>
        </w:rPr>
      </w:pPr>
      <w:r w:rsidRPr="00FF7815">
        <w:rPr>
          <w:i/>
          <w:iCs/>
          <w:sz w:val="24"/>
          <w:szCs w:val="24"/>
        </w:rPr>
        <w:t xml:space="preserve">Contact our Practice Manager for informal discussion with </w:t>
      </w:r>
      <w:r w:rsidR="00FF7815" w:rsidRPr="00FF7815">
        <w:rPr>
          <w:i/>
          <w:iCs/>
          <w:sz w:val="24"/>
          <w:szCs w:val="24"/>
        </w:rPr>
        <w:t>a GP Partner</w:t>
      </w:r>
    </w:p>
    <w:p w14:paraId="41CFED65" w14:textId="1FDABEA0" w:rsidR="00911227" w:rsidRDefault="00201673" w:rsidP="009F3A22">
      <w:pPr>
        <w:jc w:val="center"/>
        <w:rPr>
          <w:i/>
          <w:iCs/>
          <w:sz w:val="24"/>
          <w:szCs w:val="24"/>
        </w:rPr>
      </w:pPr>
      <w:hyperlink r:id="rId5" w:history="1">
        <w:r w:rsidR="00911227" w:rsidRPr="0025274B">
          <w:rPr>
            <w:rStyle w:val="Hyperlink"/>
            <w:i/>
            <w:iCs/>
            <w:sz w:val="24"/>
            <w:szCs w:val="24"/>
          </w:rPr>
          <w:t>Victoria.docwra@nhs.net</w:t>
        </w:r>
      </w:hyperlink>
    </w:p>
    <w:p w14:paraId="6743411A" w14:textId="3BC9EF14" w:rsidR="00911227" w:rsidRDefault="00911227" w:rsidP="009F3A22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Closing date</w:t>
      </w:r>
      <w:r w:rsidR="00E25E6F">
        <w:rPr>
          <w:i/>
          <w:iCs/>
          <w:sz w:val="24"/>
          <w:szCs w:val="24"/>
        </w:rPr>
        <w:t xml:space="preserve"> Sunday 28</w:t>
      </w:r>
      <w:r w:rsidR="00E25E6F" w:rsidRPr="00E25E6F">
        <w:rPr>
          <w:i/>
          <w:iCs/>
          <w:sz w:val="24"/>
          <w:szCs w:val="24"/>
          <w:vertAlign w:val="superscript"/>
        </w:rPr>
        <w:t>th</w:t>
      </w:r>
      <w:r w:rsidR="00E25E6F">
        <w:rPr>
          <w:i/>
          <w:iCs/>
          <w:sz w:val="24"/>
          <w:szCs w:val="24"/>
        </w:rPr>
        <w:t xml:space="preserve"> April 2024</w:t>
      </w:r>
    </w:p>
    <w:p w14:paraId="1AD56552" w14:textId="1385FCAD" w:rsidR="00E25E6F" w:rsidRPr="00FF7815" w:rsidRDefault="00E25E6F" w:rsidP="009F3A22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Interviews in early May 2024</w:t>
      </w:r>
    </w:p>
    <w:p w14:paraId="510C07B2" w14:textId="77777777" w:rsidR="00BD4A28" w:rsidRDefault="00BD4A28" w:rsidP="009F3A22">
      <w:pPr>
        <w:pStyle w:val="PlainText"/>
        <w:rPr>
          <w:i/>
          <w:iCs/>
          <w:sz w:val="24"/>
          <w:szCs w:val="22"/>
        </w:rPr>
      </w:pPr>
    </w:p>
    <w:p w14:paraId="62355F38" w14:textId="5B406914" w:rsidR="009F3A22" w:rsidRPr="00201673" w:rsidRDefault="009F3A22" w:rsidP="009F3A22">
      <w:pPr>
        <w:pStyle w:val="PlainText"/>
        <w:rPr>
          <w:b/>
          <w:bCs/>
          <w:sz w:val="24"/>
          <w:szCs w:val="22"/>
        </w:rPr>
      </w:pPr>
      <w:r w:rsidRPr="00201673">
        <w:rPr>
          <w:b/>
          <w:bCs/>
          <w:i/>
          <w:iCs/>
          <w:sz w:val="24"/>
          <w:szCs w:val="22"/>
        </w:rPr>
        <w:t>Summary</w:t>
      </w:r>
    </w:p>
    <w:p w14:paraId="135FA96A" w14:textId="665BBCA8" w:rsidR="00201B47" w:rsidRDefault="007B3222" w:rsidP="009F3A22">
      <w:pPr>
        <w:pStyle w:val="PlainText"/>
        <w:jc w:val="both"/>
      </w:pPr>
      <w:r>
        <w:t xml:space="preserve">We are a </w:t>
      </w:r>
      <w:r w:rsidR="00AB5835">
        <w:t>friendly</w:t>
      </w:r>
      <w:r w:rsidR="000D3DD1">
        <w:t xml:space="preserve"> and innovative</w:t>
      </w:r>
      <w:r>
        <w:t xml:space="preserve"> practice with big ambition. We have a vision and a drive for develop</w:t>
      </w:r>
      <w:r w:rsidR="008265C7">
        <w:t>ing</w:t>
      </w:r>
      <w:r>
        <w:t xml:space="preserve"> </w:t>
      </w:r>
      <w:r w:rsidR="008A51FB">
        <w:t>high quality</w:t>
      </w:r>
      <w:r>
        <w:t xml:space="preserve"> services</w:t>
      </w:r>
      <w:r w:rsidR="008A51FB">
        <w:t xml:space="preserve"> and creating new revenue streams</w:t>
      </w:r>
      <w:r w:rsidR="008265C7">
        <w:t xml:space="preserve">. </w:t>
      </w:r>
      <w:r w:rsidR="001511F5">
        <w:t xml:space="preserve">Our </w:t>
      </w:r>
      <w:r w:rsidR="00AF3328">
        <w:t>purpose-built</w:t>
      </w:r>
      <w:r w:rsidR="001511F5">
        <w:t xml:space="preserve"> premises also need </w:t>
      </w:r>
      <w:r w:rsidR="008C7B5E">
        <w:t>to grow and change.</w:t>
      </w:r>
      <w:r w:rsidR="003B6305">
        <w:t xml:space="preserve"> </w:t>
      </w:r>
      <w:r w:rsidR="00127599">
        <w:t xml:space="preserve">To achieve </w:t>
      </w:r>
      <w:r w:rsidR="00B933BA">
        <w:t>these aims</w:t>
      </w:r>
      <w:r w:rsidR="00127599">
        <w:t xml:space="preserve"> we a</w:t>
      </w:r>
      <w:r w:rsidR="003B6305">
        <w:t>re looking for either a Business Manager</w:t>
      </w:r>
      <w:r w:rsidR="00C542A1">
        <w:t>/ executive</w:t>
      </w:r>
      <w:r w:rsidR="003B6305">
        <w:t xml:space="preserve"> </w:t>
      </w:r>
      <w:r w:rsidR="00DC42DA">
        <w:t xml:space="preserve">with </w:t>
      </w:r>
      <w:r w:rsidR="007647EF">
        <w:t xml:space="preserve">good </w:t>
      </w:r>
      <w:r w:rsidR="00DC42DA">
        <w:t>knowledge of</w:t>
      </w:r>
      <w:r w:rsidR="003B6305">
        <w:t xml:space="preserve"> </w:t>
      </w:r>
      <w:r w:rsidR="004A5687">
        <w:t>the health sector</w:t>
      </w:r>
      <w:r w:rsidR="003B6305">
        <w:t xml:space="preserve"> or an experienced Practice Manager</w:t>
      </w:r>
      <w:r w:rsidR="003163EE">
        <w:t xml:space="preserve"> </w:t>
      </w:r>
      <w:r w:rsidR="00BA708D">
        <w:t>looking to take that next step into a more strategic thinking role.</w:t>
      </w:r>
      <w:r w:rsidR="003849CA">
        <w:t xml:space="preserve"> </w:t>
      </w:r>
      <w:r w:rsidR="00201B47">
        <w:t>You’ll be supported by a strong management team and a committed practice team.</w:t>
      </w:r>
    </w:p>
    <w:p w14:paraId="2F3A6917" w14:textId="77777777" w:rsidR="00201B47" w:rsidRDefault="00201B47" w:rsidP="009F3A22">
      <w:pPr>
        <w:pStyle w:val="PlainText"/>
        <w:jc w:val="both"/>
      </w:pPr>
    </w:p>
    <w:p w14:paraId="6322C571" w14:textId="1B972BFB" w:rsidR="00201B47" w:rsidRDefault="00201B47" w:rsidP="009F3A22">
      <w:pPr>
        <w:pStyle w:val="PlainText"/>
        <w:jc w:val="both"/>
      </w:pPr>
      <w:r>
        <w:t xml:space="preserve">Our team uniquely benefit from </w:t>
      </w:r>
      <w:r w:rsidR="000D66F4">
        <w:t xml:space="preserve">a </w:t>
      </w:r>
      <w:r>
        <w:t xml:space="preserve">private health care </w:t>
      </w:r>
      <w:r w:rsidR="000D66F4">
        <w:t xml:space="preserve">fund, paid </w:t>
      </w:r>
      <w:r>
        <w:t>for by the practice and above average holiday allowance</w:t>
      </w:r>
      <w:r w:rsidR="003849CA">
        <w:t>.</w:t>
      </w:r>
    </w:p>
    <w:p w14:paraId="229B1A63" w14:textId="77777777" w:rsidR="009F3A22" w:rsidRDefault="009F3A22" w:rsidP="009F3A22">
      <w:pPr>
        <w:pStyle w:val="PlainText"/>
      </w:pPr>
    </w:p>
    <w:p w14:paraId="789CA4F5" w14:textId="27EB5A51" w:rsidR="009F3A22" w:rsidRPr="00201673" w:rsidRDefault="009F3A22" w:rsidP="009F3A22">
      <w:pPr>
        <w:pStyle w:val="PlainText"/>
        <w:rPr>
          <w:b/>
          <w:bCs/>
          <w:i/>
          <w:iCs/>
          <w:sz w:val="24"/>
          <w:szCs w:val="22"/>
        </w:rPr>
      </w:pPr>
      <w:r w:rsidRPr="00201673">
        <w:rPr>
          <w:b/>
          <w:bCs/>
          <w:i/>
          <w:iCs/>
          <w:sz w:val="24"/>
          <w:szCs w:val="22"/>
        </w:rPr>
        <w:t>Setting and the opportunity of our geography</w:t>
      </w:r>
    </w:p>
    <w:p w14:paraId="2C05E34B" w14:textId="775ECC76" w:rsidR="009F3A22" w:rsidRPr="009F3A22" w:rsidRDefault="009F3A22" w:rsidP="009F3A22">
      <w:pPr>
        <w:pStyle w:val="PlainText"/>
        <w:jc w:val="both"/>
      </w:pPr>
      <w:r>
        <w:t xml:space="preserve">We care for around 10,000 patients living across 100sq miles of rural towns, villages, </w:t>
      </w:r>
      <w:proofErr w:type="spellStart"/>
      <w:r>
        <w:t>broadlands</w:t>
      </w:r>
      <w:proofErr w:type="spellEnd"/>
      <w:r>
        <w:t xml:space="preserve"> and waterways. We are around </w:t>
      </w:r>
      <w:r w:rsidRPr="009F3A22">
        <w:rPr>
          <w:b/>
          <w:bCs/>
        </w:rPr>
        <w:t>20 minutes from Norwich by car.</w:t>
      </w:r>
      <w:r>
        <w:t xml:space="preserve"> We are equidistant from two hospital trusts with excellent transport links meaning that we are well placed to offer outreach services from one or both of our practice sites</w:t>
      </w:r>
      <w:r w:rsidRPr="009F3A22">
        <w:rPr>
          <w:b/>
          <w:bCs/>
        </w:rPr>
        <w:t xml:space="preserve">. </w:t>
      </w:r>
      <w:r>
        <w:t xml:space="preserve">We hope that you will develop and lead on projects at this secondary care interface. </w:t>
      </w:r>
      <w:r w:rsidRPr="009F3A22">
        <w:rPr>
          <w:b/>
          <w:bCs/>
        </w:rPr>
        <w:t xml:space="preserve">Infrastructure projects will </w:t>
      </w:r>
      <w:r>
        <w:rPr>
          <w:b/>
          <w:bCs/>
        </w:rPr>
        <w:t xml:space="preserve">also </w:t>
      </w:r>
      <w:r w:rsidRPr="009F3A22">
        <w:rPr>
          <w:b/>
          <w:bCs/>
        </w:rPr>
        <w:t>feature in the next 10 years</w:t>
      </w:r>
      <w:r>
        <w:rPr>
          <w:b/>
          <w:bCs/>
        </w:rPr>
        <w:t>.</w:t>
      </w:r>
    </w:p>
    <w:p w14:paraId="3F5064A9" w14:textId="77777777" w:rsidR="009F3A22" w:rsidRPr="009F3A22" w:rsidRDefault="009F3A22" w:rsidP="009F3A22">
      <w:pPr>
        <w:pStyle w:val="PlainText"/>
        <w:rPr>
          <w:i/>
          <w:iCs/>
        </w:rPr>
      </w:pPr>
    </w:p>
    <w:p w14:paraId="4D062CF0" w14:textId="45DA50B6" w:rsidR="009F3A22" w:rsidRDefault="009F3A22" w:rsidP="009F3A22">
      <w:pPr>
        <w:pStyle w:val="PlainText"/>
        <w:jc w:val="both"/>
      </w:pPr>
      <w:r>
        <w:t xml:space="preserve">Further income streams may come from our </w:t>
      </w:r>
      <w:r w:rsidRPr="6B97BFB3">
        <w:rPr>
          <w:b/>
          <w:bCs/>
        </w:rPr>
        <w:t>large dispensing business</w:t>
      </w:r>
      <w:r>
        <w:t xml:space="preserve"> that provides medicines to around 7000 patients - there are opportunities for technology and service development but also a need to optimise customer experience because the threat </w:t>
      </w:r>
      <w:r w:rsidR="79BE0C65" w:rsidRPr="0052149D">
        <w:t>from the</w:t>
      </w:r>
      <w:r w:rsidRPr="0052149D">
        <w:t xml:space="preserve"> </w:t>
      </w:r>
      <w:r>
        <w:t>online pharmacy market is looming large.</w:t>
      </w:r>
    </w:p>
    <w:p w14:paraId="5CFACD28" w14:textId="77777777" w:rsidR="009F3A22" w:rsidRDefault="009F3A22" w:rsidP="009F3A22">
      <w:pPr>
        <w:pStyle w:val="PlainText"/>
      </w:pPr>
    </w:p>
    <w:p w14:paraId="00F6DC9E" w14:textId="7A5059E3" w:rsidR="009F3A22" w:rsidRPr="00201673" w:rsidRDefault="009F3A22" w:rsidP="009F3A22">
      <w:pPr>
        <w:pStyle w:val="PlainText"/>
        <w:rPr>
          <w:b/>
          <w:bCs/>
          <w:i/>
          <w:iCs/>
          <w:sz w:val="24"/>
          <w:szCs w:val="22"/>
        </w:rPr>
      </w:pPr>
      <w:r w:rsidRPr="00201673">
        <w:rPr>
          <w:b/>
          <w:bCs/>
          <w:i/>
          <w:iCs/>
          <w:sz w:val="24"/>
          <w:szCs w:val="22"/>
        </w:rPr>
        <w:t>Some recent projects</w:t>
      </w:r>
    </w:p>
    <w:p w14:paraId="197A3C51" w14:textId="25DD9124" w:rsidR="009F3A22" w:rsidRDefault="009F3A22" w:rsidP="009F3A22">
      <w:pPr>
        <w:pStyle w:val="PlainText"/>
        <w:jc w:val="both"/>
      </w:pPr>
      <w:r>
        <w:t>You might draw inspiration from our recent projects</w:t>
      </w:r>
      <w:r w:rsidR="7D0B5F2D">
        <w:t>:</w:t>
      </w:r>
      <w:r>
        <w:t xml:space="preserve"> </w:t>
      </w:r>
      <w:r w:rsidR="4D67A7BE">
        <w:t>i</w:t>
      </w:r>
      <w:r>
        <w:t>n recent years our current business manager has delivered several start up income streams including an ear health/microsuction service alongside a coils and implant service which serves our PCN and beyond.</w:t>
      </w:r>
    </w:p>
    <w:p w14:paraId="0168BBA2" w14:textId="77777777" w:rsidR="009F3A22" w:rsidRPr="00201673" w:rsidRDefault="009F3A22" w:rsidP="009F3A22">
      <w:pPr>
        <w:pStyle w:val="PlainText"/>
        <w:rPr>
          <w:b/>
          <w:bCs/>
        </w:rPr>
      </w:pPr>
    </w:p>
    <w:p w14:paraId="29F2EA6A" w14:textId="77777777" w:rsidR="009F3A22" w:rsidRPr="00201673" w:rsidRDefault="009F3A22" w:rsidP="009F3A22">
      <w:pPr>
        <w:pStyle w:val="PlainText"/>
        <w:rPr>
          <w:b/>
          <w:bCs/>
          <w:i/>
          <w:iCs/>
          <w:sz w:val="24"/>
          <w:szCs w:val="22"/>
        </w:rPr>
      </w:pPr>
      <w:r w:rsidRPr="00201673">
        <w:rPr>
          <w:b/>
          <w:bCs/>
          <w:i/>
          <w:iCs/>
          <w:sz w:val="24"/>
          <w:szCs w:val="22"/>
        </w:rPr>
        <w:t>What will it be like day to day?</w:t>
      </w:r>
    </w:p>
    <w:p w14:paraId="6717BB50" w14:textId="4BE405EB" w:rsidR="009F3A22" w:rsidRPr="009F3A22" w:rsidRDefault="009F3A22" w:rsidP="009F3A22">
      <w:pPr>
        <w:pStyle w:val="PlainText"/>
        <w:jc w:val="both"/>
        <w:rPr>
          <w:b/>
          <w:bCs/>
        </w:rPr>
      </w:pPr>
      <w:r>
        <w:t>Your day-to-day role will have several themes</w:t>
      </w:r>
      <w:r w:rsidR="334110D6">
        <w:t>:</w:t>
      </w:r>
      <w:r>
        <w:t xml:space="preserve"> you’ll </w:t>
      </w:r>
      <w:r w:rsidRPr="6B97BFB3">
        <w:rPr>
          <w:b/>
          <w:bCs/>
        </w:rPr>
        <w:t>oversee our finances</w:t>
      </w:r>
      <w:r>
        <w:t xml:space="preserve">, supported by an </w:t>
      </w:r>
      <w:proofErr w:type="gramStart"/>
      <w:r>
        <w:t>accounts</w:t>
      </w:r>
      <w:proofErr w:type="gramEnd"/>
      <w:r>
        <w:t xml:space="preserve"> administrator. You will </w:t>
      </w:r>
      <w:r w:rsidRPr="6B97BFB3">
        <w:rPr>
          <w:b/>
          <w:bCs/>
        </w:rPr>
        <w:t>lead our practice management team</w:t>
      </w:r>
      <w:r>
        <w:t xml:space="preserve">. You are </w:t>
      </w:r>
      <w:r w:rsidRPr="6B97BFB3">
        <w:rPr>
          <w:b/>
          <w:bCs/>
        </w:rPr>
        <w:t>supported by a Practice Manager</w:t>
      </w:r>
      <w:r>
        <w:t>. You’ll plan weekly partnership meetings -</w:t>
      </w:r>
      <w:r w:rsidR="0D266083">
        <w:t xml:space="preserve"> </w:t>
      </w:r>
      <w:r>
        <w:t xml:space="preserve">put forward business cases for new income streams or refine and optimise current business processes. You’ll </w:t>
      </w:r>
      <w:r w:rsidRPr="6B97BFB3">
        <w:rPr>
          <w:b/>
          <w:bCs/>
        </w:rPr>
        <w:t>collaborate with our 4 GP partners.</w:t>
      </w:r>
    </w:p>
    <w:p w14:paraId="1479CEBF" w14:textId="77777777" w:rsidR="009F3A22" w:rsidRDefault="009F3A22" w:rsidP="009F3A22">
      <w:pPr>
        <w:pStyle w:val="PlainText"/>
      </w:pPr>
    </w:p>
    <w:p w14:paraId="3D595F72" w14:textId="77777777" w:rsidR="0052149D" w:rsidRDefault="0052149D" w:rsidP="009F3A22">
      <w:pPr>
        <w:pStyle w:val="PlainText"/>
        <w:rPr>
          <w:i/>
          <w:iCs/>
          <w:sz w:val="24"/>
          <w:szCs w:val="22"/>
        </w:rPr>
      </w:pPr>
    </w:p>
    <w:p w14:paraId="6C60490F" w14:textId="77777777" w:rsidR="0052149D" w:rsidRDefault="0052149D" w:rsidP="009F3A22">
      <w:pPr>
        <w:pStyle w:val="PlainText"/>
        <w:rPr>
          <w:i/>
          <w:iCs/>
          <w:sz w:val="24"/>
          <w:szCs w:val="22"/>
        </w:rPr>
      </w:pPr>
    </w:p>
    <w:p w14:paraId="1FFD3155" w14:textId="28AF691D" w:rsidR="009F3A22" w:rsidRPr="00201673" w:rsidRDefault="009F3A22" w:rsidP="009F3A22">
      <w:pPr>
        <w:pStyle w:val="PlainText"/>
        <w:rPr>
          <w:b/>
          <w:bCs/>
          <w:sz w:val="24"/>
          <w:szCs w:val="22"/>
        </w:rPr>
      </w:pPr>
      <w:r w:rsidRPr="00201673">
        <w:rPr>
          <w:b/>
          <w:bCs/>
          <w:i/>
          <w:iCs/>
          <w:sz w:val="24"/>
          <w:szCs w:val="22"/>
        </w:rPr>
        <w:lastRenderedPageBreak/>
        <w:t>Mentoring, collaboration &amp; leadership</w:t>
      </w:r>
    </w:p>
    <w:p w14:paraId="4892A6D2" w14:textId="0BE1AC9D" w:rsidR="009F3A22" w:rsidRPr="009F3A22" w:rsidRDefault="009F3A22" w:rsidP="009F3A22">
      <w:pPr>
        <w:pStyle w:val="PlainText"/>
        <w:jc w:val="both"/>
      </w:pPr>
      <w:r>
        <w:t xml:space="preserve">You might choose to mentor any number of our 50+ staff and help them aspire and grow into new roles. Staff wellbeing is important to us. We have a </w:t>
      </w:r>
      <w:r w:rsidRPr="009F3A22">
        <w:rPr>
          <w:b/>
          <w:bCs/>
        </w:rPr>
        <w:t xml:space="preserve">healthcare package for all </w:t>
      </w:r>
      <w:r w:rsidR="00211A59">
        <w:rPr>
          <w:b/>
          <w:bCs/>
        </w:rPr>
        <w:t xml:space="preserve">our </w:t>
      </w:r>
      <w:r w:rsidRPr="009F3A22">
        <w:rPr>
          <w:b/>
          <w:bCs/>
        </w:rPr>
        <w:t>staff</w:t>
      </w:r>
      <w:r>
        <w:t xml:space="preserve">. We meet as a whole practice regularly. We regularly provide lunches for our staff.  We invest our time and money in </w:t>
      </w:r>
      <w:r w:rsidR="00D16116">
        <w:t>developing colleagues through professional qualifications</w:t>
      </w:r>
      <w:r>
        <w:t xml:space="preserve">. Beyond our practice setting we hope you will build relationships with other local teams through our PCN and beyond to </w:t>
      </w:r>
      <w:r>
        <w:rPr>
          <w:b/>
          <w:bCs/>
        </w:rPr>
        <w:t xml:space="preserve">help us </w:t>
      </w:r>
      <w:r w:rsidRPr="009F3A22">
        <w:rPr>
          <w:b/>
          <w:bCs/>
        </w:rPr>
        <w:t>build a resilient primary care for the next decade and beyond.</w:t>
      </w:r>
    </w:p>
    <w:p w14:paraId="72D2F054" w14:textId="77777777" w:rsidR="009F3A22" w:rsidRDefault="009F3A22" w:rsidP="009F3A22"/>
    <w:p w14:paraId="4F711A5A" w14:textId="588BF2EA" w:rsidR="00EE7DE9" w:rsidRPr="00EE7DE9" w:rsidRDefault="00EE7DE9" w:rsidP="00BA41DF">
      <w:pPr>
        <w:rPr>
          <w:b/>
          <w:bCs/>
          <w:sz w:val="28"/>
          <w:szCs w:val="28"/>
        </w:rPr>
      </w:pPr>
      <w:r w:rsidRPr="00EE7DE9">
        <w:rPr>
          <w:b/>
          <w:bCs/>
          <w:sz w:val="28"/>
          <w:szCs w:val="28"/>
        </w:rPr>
        <w:t>Job Description:</w:t>
      </w:r>
    </w:p>
    <w:p w14:paraId="5518459F" w14:textId="628DB880" w:rsidR="00475064" w:rsidRPr="00475064" w:rsidRDefault="00E66846" w:rsidP="00E66846">
      <w:r>
        <w:t xml:space="preserve">The range of roles and duties our Business Manager undertakes is wide and complex. </w:t>
      </w:r>
      <w:r w:rsidR="006464E4">
        <w:t>You will oversee</w:t>
      </w:r>
      <w:r w:rsidR="00DE52A5">
        <w:t xml:space="preserve"> the administrative and financial operations of our practice. </w:t>
      </w:r>
      <w:r>
        <w:t xml:space="preserve">The list of responsibilities </w:t>
      </w:r>
      <w:proofErr w:type="gramStart"/>
      <w:r w:rsidR="00A9737B">
        <w:t>are</w:t>
      </w:r>
      <w:proofErr w:type="gramEnd"/>
      <w:r w:rsidR="00A9737B">
        <w:t xml:space="preserve"> divided into two areas, </w:t>
      </w:r>
      <w:r w:rsidR="00BA41DF">
        <w:t>those you will do, and those you will supervise others to do: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B5003" w:rsidRPr="001B5003" w14:paraId="651E5B78" w14:textId="77777777" w:rsidTr="6B97BFB3">
        <w:trPr>
          <w:trHeight w:val="578"/>
        </w:trPr>
        <w:tc>
          <w:tcPr>
            <w:tcW w:w="90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1CB7398" w14:textId="79DA397E" w:rsidR="001B5003" w:rsidRPr="001B5003" w:rsidRDefault="001B5003" w:rsidP="00E66846">
            <w:pP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1B5003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Those you will do:</w:t>
            </w:r>
          </w:p>
        </w:tc>
      </w:tr>
      <w:tr w:rsidR="001B5003" w:rsidRPr="001B5003" w14:paraId="5F5959D4" w14:textId="77777777" w:rsidTr="6B97BFB3">
        <w:tc>
          <w:tcPr>
            <w:tcW w:w="45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018EE6" w14:textId="77777777" w:rsidR="00E26DAB" w:rsidRPr="00A02AEA" w:rsidRDefault="00E26DAB" w:rsidP="001B5003">
            <w:pPr>
              <w:rPr>
                <w:rFonts w:asciiTheme="minorHAnsi" w:hAnsiTheme="minorHAnsi" w:cstheme="minorHAnsi"/>
              </w:rPr>
            </w:pPr>
          </w:p>
          <w:p w14:paraId="4DEE3B27" w14:textId="1D9D3B88" w:rsidR="001B5003" w:rsidRDefault="00A345D7" w:rsidP="001B500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>-</w:t>
            </w:r>
            <w:proofErr w:type="spellStart"/>
            <w:r w:rsidR="001B5003" w:rsidRPr="00A02AEA">
              <w:rPr>
                <w:rFonts w:asciiTheme="minorHAnsi" w:hAnsiTheme="minorHAnsi" w:cstheme="minorHAnsi"/>
              </w:rPr>
              <w:t>Maximising</w:t>
            </w:r>
            <w:proofErr w:type="spellEnd"/>
            <w:r w:rsidR="001B5003" w:rsidRPr="00A02AEA">
              <w:rPr>
                <w:rFonts w:asciiTheme="minorHAnsi" w:hAnsiTheme="minorHAnsi" w:cstheme="minorHAnsi"/>
              </w:rPr>
              <w:t xml:space="preserve"> finances and funding streams including oversight of our Dispensary business</w:t>
            </w:r>
          </w:p>
          <w:p w14:paraId="78B22728" w14:textId="77777777" w:rsidR="007B05A9" w:rsidRDefault="007B05A9" w:rsidP="001B5003">
            <w:pPr>
              <w:rPr>
                <w:rFonts w:asciiTheme="minorHAnsi" w:hAnsiTheme="minorHAnsi" w:cstheme="minorHAnsi"/>
              </w:rPr>
            </w:pPr>
          </w:p>
          <w:p w14:paraId="260767B4" w14:textId="11481E4F" w:rsidR="007B05A9" w:rsidRPr="00A02AEA" w:rsidRDefault="007B05A9" w:rsidP="001B50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-Strategic planning</w:t>
            </w:r>
            <w:r w:rsidR="00067522">
              <w:rPr>
                <w:rFonts w:asciiTheme="minorHAnsi" w:hAnsiTheme="minorHAnsi" w:cstheme="minorHAnsi"/>
              </w:rPr>
              <w:t xml:space="preserve"> and delivery of projects</w:t>
            </w:r>
            <w:r w:rsidR="00070C11">
              <w:rPr>
                <w:rFonts w:asciiTheme="minorHAnsi" w:hAnsiTheme="minorHAnsi" w:cstheme="minorHAnsi"/>
              </w:rPr>
              <w:t xml:space="preserve"> that </w:t>
            </w:r>
            <w:r w:rsidR="00C70389">
              <w:rPr>
                <w:rFonts w:asciiTheme="minorHAnsi" w:hAnsiTheme="minorHAnsi" w:cstheme="minorHAnsi"/>
              </w:rPr>
              <w:t>grow or expand services</w:t>
            </w:r>
            <w:r w:rsidR="008765FF">
              <w:rPr>
                <w:rFonts w:asciiTheme="minorHAnsi" w:hAnsiTheme="minorHAnsi" w:cstheme="minorHAnsi"/>
              </w:rPr>
              <w:t xml:space="preserve"> and revenue streams</w:t>
            </w:r>
          </w:p>
          <w:p w14:paraId="449744C1" w14:textId="77777777" w:rsidR="00D2250A" w:rsidRDefault="00D2250A" w:rsidP="001B5003">
            <w:pPr>
              <w:rPr>
                <w:rFonts w:asciiTheme="minorHAnsi" w:hAnsiTheme="minorHAnsi" w:cstheme="minorHAnsi"/>
              </w:rPr>
            </w:pPr>
          </w:p>
          <w:p w14:paraId="24F0880B" w14:textId="7C07716C" w:rsidR="00866DB8" w:rsidRPr="00A02AEA" w:rsidRDefault="00D2250A" w:rsidP="001B50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A02AEA">
              <w:rPr>
                <w:rFonts w:asciiTheme="minorHAnsi" w:hAnsiTheme="minorHAnsi" w:cstheme="minorHAnsi"/>
              </w:rPr>
              <w:t>Implement cost saving measure and revenue enhancement strategies.</w:t>
            </w:r>
          </w:p>
          <w:p w14:paraId="704F5A6A" w14:textId="77777777" w:rsidR="00D2250A" w:rsidRDefault="00D2250A" w:rsidP="001B5003">
            <w:pPr>
              <w:rPr>
                <w:rFonts w:asciiTheme="minorHAnsi" w:hAnsiTheme="minorHAnsi" w:cstheme="minorHAnsi"/>
              </w:rPr>
            </w:pPr>
          </w:p>
          <w:p w14:paraId="79A5641F" w14:textId="57060AE3" w:rsidR="002B11A4" w:rsidRDefault="68701AD9" w:rsidP="6B97BFB3">
            <w:pPr>
              <w:rPr>
                <w:rFonts w:asciiTheme="minorHAnsi" w:hAnsiTheme="minorHAnsi" w:cstheme="minorBidi"/>
              </w:rPr>
            </w:pPr>
            <w:r w:rsidRPr="6B97BFB3">
              <w:rPr>
                <w:rFonts w:asciiTheme="minorHAnsi" w:hAnsiTheme="minorHAnsi" w:cstheme="minorBidi"/>
              </w:rPr>
              <w:t>-</w:t>
            </w:r>
            <w:r w:rsidR="2BCD3E1B" w:rsidRPr="6B97BFB3">
              <w:rPr>
                <w:rFonts w:asciiTheme="minorHAnsi" w:hAnsiTheme="minorHAnsi" w:cstheme="minorBidi"/>
              </w:rPr>
              <w:t>Manage associated risks by identifying potential liabilities and implementing mitigation measures</w:t>
            </w:r>
          </w:p>
          <w:p w14:paraId="13236849" w14:textId="77777777" w:rsidR="00AF15B9" w:rsidRDefault="00AF15B9" w:rsidP="001B5003">
            <w:pPr>
              <w:rPr>
                <w:rFonts w:asciiTheme="minorHAnsi" w:hAnsiTheme="minorHAnsi" w:cstheme="minorHAnsi"/>
              </w:rPr>
            </w:pPr>
          </w:p>
          <w:p w14:paraId="20D34DD8" w14:textId="7A357827" w:rsidR="00866DB8" w:rsidRPr="00A02AEA" w:rsidRDefault="00A345D7" w:rsidP="001B500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>-</w:t>
            </w:r>
            <w:r w:rsidR="001B5003" w:rsidRPr="00A02AEA">
              <w:rPr>
                <w:rFonts w:asciiTheme="minorHAnsi" w:hAnsiTheme="minorHAnsi" w:cstheme="minorHAnsi"/>
              </w:rPr>
              <w:t>Credit control, accounts payable and financial governance</w:t>
            </w:r>
          </w:p>
          <w:p w14:paraId="50D8D920" w14:textId="70E928AA" w:rsidR="001B5003" w:rsidRPr="00A02AEA" w:rsidRDefault="001B5003" w:rsidP="001B500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 xml:space="preserve"> (</w:t>
            </w:r>
            <w:r w:rsidR="00336D12" w:rsidRPr="00A02AEA">
              <w:rPr>
                <w:rFonts w:asciiTheme="minorHAnsi" w:hAnsiTheme="minorHAnsi" w:cstheme="minorHAnsi"/>
              </w:rPr>
              <w:t>Supported</w:t>
            </w:r>
            <w:r w:rsidRPr="00A02AEA">
              <w:rPr>
                <w:rFonts w:asciiTheme="minorHAnsi" w:hAnsiTheme="minorHAnsi" w:cstheme="minorHAnsi"/>
              </w:rPr>
              <w:t xml:space="preserve"> by Finance Administrator)</w:t>
            </w:r>
          </w:p>
          <w:p w14:paraId="27BEF54D" w14:textId="498DD070" w:rsidR="00A345D7" w:rsidRPr="00A02AEA" w:rsidRDefault="00A345D7" w:rsidP="001B5003">
            <w:pPr>
              <w:rPr>
                <w:rFonts w:asciiTheme="minorHAnsi" w:hAnsiTheme="minorHAnsi" w:cstheme="minorHAnsi"/>
              </w:rPr>
            </w:pPr>
          </w:p>
          <w:p w14:paraId="2A0E8E79" w14:textId="4BB2DC6C" w:rsidR="001B5003" w:rsidRPr="00A02AEA" w:rsidRDefault="001B5003" w:rsidP="001B500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>Financial governance includes:</w:t>
            </w:r>
          </w:p>
          <w:p w14:paraId="660F3463" w14:textId="0C515969" w:rsidR="00B6363A" w:rsidRPr="00A02AEA" w:rsidRDefault="001B5003" w:rsidP="0046645D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>-Maintaining an effective liaison with the accountant</w:t>
            </w:r>
          </w:p>
          <w:p w14:paraId="1F2B30A7" w14:textId="034B983E" w:rsidR="00B6363A" w:rsidRPr="00A02AEA" w:rsidRDefault="001B5003" w:rsidP="0046645D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 xml:space="preserve">-overseeing </w:t>
            </w:r>
            <w:proofErr w:type="spellStart"/>
            <w:r w:rsidRPr="00A02AEA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A02AEA">
              <w:rPr>
                <w:rFonts w:asciiTheme="minorHAnsi" w:hAnsiTheme="minorHAnsi" w:cstheme="minorHAnsi"/>
              </w:rPr>
              <w:t xml:space="preserve"> accounts, monitoring banking</w:t>
            </w:r>
            <w:r w:rsidR="00AA4068">
              <w:rPr>
                <w:rFonts w:asciiTheme="minorHAnsi" w:hAnsiTheme="minorHAnsi" w:cstheme="minorHAnsi"/>
              </w:rPr>
              <w:t>-</w:t>
            </w:r>
            <w:r w:rsidRPr="00A02AEA">
              <w:rPr>
                <w:rFonts w:asciiTheme="minorHAnsi" w:hAnsiTheme="minorHAnsi" w:cstheme="minorHAnsi"/>
              </w:rPr>
              <w:t>ensuring year-end figures are presented</w:t>
            </w:r>
          </w:p>
          <w:p w14:paraId="40D7AFC8" w14:textId="4DC751DB" w:rsidR="00B6363A" w:rsidRPr="00A02AEA" w:rsidRDefault="001B5003" w:rsidP="0046645D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>-Briefing partners on all financial matters, including forecasting</w:t>
            </w:r>
          </w:p>
          <w:p w14:paraId="653C8157" w14:textId="77777777" w:rsidR="001B5003" w:rsidRPr="00A02AEA" w:rsidRDefault="001B5003" w:rsidP="0046645D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 xml:space="preserve">-Managing and processing partners’ drawings, </w:t>
            </w:r>
            <w:proofErr w:type="gramStart"/>
            <w:r w:rsidRPr="00A02AEA">
              <w:rPr>
                <w:rFonts w:asciiTheme="minorHAnsi" w:hAnsiTheme="minorHAnsi" w:cstheme="minorHAnsi"/>
              </w:rPr>
              <w:t>PAYE</w:t>
            </w:r>
            <w:proofErr w:type="gramEnd"/>
            <w:r w:rsidRPr="00A02AEA">
              <w:rPr>
                <w:rFonts w:asciiTheme="minorHAnsi" w:hAnsiTheme="minorHAnsi" w:cstheme="minorHAnsi"/>
              </w:rPr>
              <w:t xml:space="preserve"> and pensions for practice staff </w:t>
            </w:r>
          </w:p>
          <w:p w14:paraId="0982A08A" w14:textId="061C3268" w:rsidR="00B6363A" w:rsidRPr="00A02AEA" w:rsidRDefault="001B5003" w:rsidP="0046645D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>(</w:t>
            </w:r>
            <w:proofErr w:type="gramStart"/>
            <w:r w:rsidRPr="00A02AEA">
              <w:rPr>
                <w:rFonts w:asciiTheme="minorHAnsi" w:hAnsiTheme="minorHAnsi" w:cstheme="minorHAnsi"/>
              </w:rPr>
              <w:t>much</w:t>
            </w:r>
            <w:proofErr w:type="gramEnd"/>
            <w:r w:rsidRPr="00A02AEA">
              <w:rPr>
                <w:rFonts w:asciiTheme="minorHAnsi" w:hAnsiTheme="minorHAnsi" w:cstheme="minorHAnsi"/>
              </w:rPr>
              <w:t xml:space="preserve"> is outsourced, therefore is oversight of this).</w:t>
            </w:r>
          </w:p>
          <w:p w14:paraId="3551206B" w14:textId="77777777" w:rsidR="001B5003" w:rsidRPr="00A02AEA" w:rsidRDefault="001B5003" w:rsidP="0046645D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 xml:space="preserve">-Ensuring the </w:t>
            </w:r>
            <w:proofErr w:type="spellStart"/>
            <w:r w:rsidRPr="00A02AEA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A02AEA">
              <w:rPr>
                <w:rFonts w:asciiTheme="minorHAnsi" w:hAnsiTheme="minorHAnsi" w:cstheme="minorHAnsi"/>
              </w:rPr>
              <w:t xml:space="preserve"> has appropriate insurance cover</w:t>
            </w:r>
          </w:p>
          <w:p w14:paraId="58A7EED9" w14:textId="77777777" w:rsidR="001B5003" w:rsidRPr="00A02AEA" w:rsidRDefault="001B5003" w:rsidP="00E66846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235C6B" w14:textId="77777777" w:rsidR="00E26DAB" w:rsidRPr="00A02AEA" w:rsidRDefault="00E26DAB" w:rsidP="001B5003">
            <w:pPr>
              <w:rPr>
                <w:rFonts w:cstheme="minorHAnsi"/>
              </w:rPr>
            </w:pPr>
          </w:p>
          <w:p w14:paraId="0CF0DEA7" w14:textId="7BEF808B" w:rsidR="001B5003" w:rsidRPr="00A02AEA" w:rsidRDefault="00A345D7" w:rsidP="001B500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cstheme="minorHAnsi"/>
              </w:rPr>
              <w:t>-</w:t>
            </w:r>
            <w:r w:rsidR="001B5003" w:rsidRPr="00A02AEA">
              <w:rPr>
                <w:rFonts w:asciiTheme="minorHAnsi" w:hAnsiTheme="minorHAnsi" w:cstheme="minorHAnsi"/>
              </w:rPr>
              <w:t>Oversight of purchasing and procurement</w:t>
            </w:r>
          </w:p>
          <w:p w14:paraId="6DD93BD0" w14:textId="77777777" w:rsidR="00B6363A" w:rsidRPr="00A02AEA" w:rsidRDefault="00B6363A" w:rsidP="001B5003">
            <w:pPr>
              <w:rPr>
                <w:rFonts w:cstheme="minorHAnsi"/>
              </w:rPr>
            </w:pPr>
          </w:p>
          <w:p w14:paraId="0F9A6312" w14:textId="08B23D78" w:rsidR="001B5003" w:rsidRPr="00A02AEA" w:rsidRDefault="00A345D7" w:rsidP="001B500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cstheme="minorHAnsi"/>
              </w:rPr>
              <w:t>-</w:t>
            </w:r>
            <w:r w:rsidR="001B5003" w:rsidRPr="00A02AEA">
              <w:rPr>
                <w:rFonts w:asciiTheme="minorHAnsi" w:hAnsiTheme="minorHAnsi" w:cstheme="minorHAnsi"/>
              </w:rPr>
              <w:t>Premises management</w:t>
            </w:r>
          </w:p>
          <w:p w14:paraId="29AE4862" w14:textId="77777777" w:rsidR="00B6363A" w:rsidRPr="00A02AEA" w:rsidRDefault="00B6363A" w:rsidP="001B5003">
            <w:pPr>
              <w:rPr>
                <w:rFonts w:cstheme="minorHAnsi"/>
              </w:rPr>
            </w:pPr>
          </w:p>
          <w:p w14:paraId="30D76F10" w14:textId="38ECCD95" w:rsidR="001B5003" w:rsidRPr="00A02AEA" w:rsidRDefault="00A345D7" w:rsidP="001B500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cstheme="minorHAnsi"/>
              </w:rPr>
              <w:t>-</w:t>
            </w:r>
            <w:r w:rsidR="001B5003" w:rsidRPr="00A02AEA">
              <w:rPr>
                <w:rFonts w:asciiTheme="minorHAnsi" w:hAnsiTheme="minorHAnsi" w:cstheme="minorHAnsi"/>
              </w:rPr>
              <w:t>Prepare the practice for CQC inspections</w:t>
            </w:r>
          </w:p>
          <w:p w14:paraId="24904EF6" w14:textId="77777777" w:rsidR="00B6363A" w:rsidRPr="00A02AEA" w:rsidRDefault="00B6363A" w:rsidP="001B5003">
            <w:pPr>
              <w:rPr>
                <w:rFonts w:cstheme="minorHAnsi"/>
              </w:rPr>
            </w:pPr>
          </w:p>
          <w:p w14:paraId="53CC98FB" w14:textId="6F978E50" w:rsidR="001B5003" w:rsidRPr="00A02AEA" w:rsidRDefault="00A345D7" w:rsidP="001B500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cstheme="minorHAnsi"/>
              </w:rPr>
              <w:t>-</w:t>
            </w:r>
            <w:r w:rsidR="001B5003" w:rsidRPr="00A02AEA">
              <w:rPr>
                <w:rFonts w:asciiTheme="minorHAnsi" w:hAnsiTheme="minorHAnsi" w:cstheme="minorHAnsi"/>
              </w:rPr>
              <w:t>Maintaining an effective overview of and ensuring compliance with HR legislation</w:t>
            </w:r>
          </w:p>
          <w:p w14:paraId="4BDE76B2" w14:textId="77777777" w:rsidR="00B6363A" w:rsidRPr="00A02AEA" w:rsidRDefault="00B6363A" w:rsidP="001B5003">
            <w:pPr>
              <w:rPr>
                <w:rFonts w:cstheme="minorHAnsi"/>
              </w:rPr>
            </w:pPr>
          </w:p>
          <w:p w14:paraId="6B15C769" w14:textId="25330273" w:rsidR="001B5003" w:rsidRPr="00A02AEA" w:rsidRDefault="00A345D7" w:rsidP="001B500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cstheme="minorHAnsi"/>
              </w:rPr>
              <w:t>-</w:t>
            </w:r>
            <w:r w:rsidR="001B5003" w:rsidRPr="00A02AEA">
              <w:rPr>
                <w:rFonts w:asciiTheme="minorHAnsi" w:hAnsiTheme="minorHAnsi" w:cstheme="minorHAnsi"/>
              </w:rPr>
              <w:t xml:space="preserve">Ensuring the </w:t>
            </w:r>
            <w:proofErr w:type="spellStart"/>
            <w:r w:rsidR="001B5003" w:rsidRPr="00A02AEA">
              <w:rPr>
                <w:rFonts w:asciiTheme="minorHAnsi" w:hAnsiTheme="minorHAnsi" w:cstheme="minorHAnsi"/>
              </w:rPr>
              <w:t>organisation</w:t>
            </w:r>
            <w:proofErr w:type="spellEnd"/>
            <w:r w:rsidR="001B5003" w:rsidRPr="00A02AEA">
              <w:rPr>
                <w:rFonts w:asciiTheme="minorHAnsi" w:hAnsiTheme="minorHAnsi" w:cstheme="minorHAnsi"/>
              </w:rPr>
              <w:t xml:space="preserve"> maintains compliance with its NHS contractual obligations</w:t>
            </w:r>
          </w:p>
          <w:p w14:paraId="46F8FA9B" w14:textId="77777777" w:rsidR="00B6363A" w:rsidRPr="00A02AEA" w:rsidRDefault="00B6363A" w:rsidP="001B5003">
            <w:pPr>
              <w:rPr>
                <w:rFonts w:cstheme="minorHAnsi"/>
              </w:rPr>
            </w:pPr>
          </w:p>
          <w:p w14:paraId="16A322C6" w14:textId="2F0F7E27" w:rsidR="00B6363A" w:rsidRPr="00A02AEA" w:rsidRDefault="00B6363A" w:rsidP="00B6363A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>-Coordinating review and updat</w:t>
            </w:r>
            <w:r w:rsidR="00AA3E95">
              <w:rPr>
                <w:rFonts w:asciiTheme="minorHAnsi" w:hAnsiTheme="minorHAnsi" w:cstheme="minorHAnsi"/>
              </w:rPr>
              <w:t>e</w:t>
            </w:r>
            <w:r w:rsidRPr="00A02AEA">
              <w:rPr>
                <w:rFonts w:asciiTheme="minorHAnsi" w:hAnsiTheme="minorHAnsi" w:cstheme="minorHAnsi"/>
              </w:rPr>
              <w:t xml:space="preserve"> of all </w:t>
            </w:r>
            <w:r w:rsidR="003C7EF0" w:rsidRPr="00A02AEA">
              <w:rPr>
                <w:rFonts w:asciiTheme="minorHAnsi" w:hAnsiTheme="minorHAnsi" w:cstheme="minorHAnsi"/>
              </w:rPr>
              <w:t>organization</w:t>
            </w:r>
            <w:r w:rsidRPr="00A02AEA">
              <w:rPr>
                <w:rFonts w:asciiTheme="minorHAnsi" w:hAnsiTheme="minorHAnsi" w:cstheme="minorHAnsi"/>
              </w:rPr>
              <w:t xml:space="preserve"> policies and procedures</w:t>
            </w:r>
          </w:p>
          <w:p w14:paraId="3D82D605" w14:textId="77777777" w:rsidR="001B5003" w:rsidRPr="00A02AEA" w:rsidRDefault="001B5003" w:rsidP="00E66846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F5DBD" w:rsidRPr="001B5003" w14:paraId="7E8447C3" w14:textId="77777777" w:rsidTr="6B97BFB3">
        <w:trPr>
          <w:trHeight w:val="577"/>
        </w:trPr>
        <w:tc>
          <w:tcPr>
            <w:tcW w:w="90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503669C" w14:textId="74A16669" w:rsidR="006F5DBD" w:rsidRPr="001B5003" w:rsidRDefault="006F5DBD" w:rsidP="005A2EA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Supervising others to</w:t>
            </w:r>
            <w:r w:rsidRPr="001B5003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do:</w:t>
            </w:r>
          </w:p>
        </w:tc>
      </w:tr>
      <w:tr w:rsidR="0045391B" w:rsidRPr="001B5003" w14:paraId="3E3D5D06" w14:textId="77777777" w:rsidTr="6B97BFB3">
        <w:tc>
          <w:tcPr>
            <w:tcW w:w="45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FA7929" w14:textId="77777777" w:rsidR="00FE5CE3" w:rsidRPr="00A02AEA" w:rsidRDefault="00FE5CE3" w:rsidP="00FE5CE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 xml:space="preserve">Day to day running of the </w:t>
            </w:r>
            <w:proofErr w:type="gramStart"/>
            <w:r w:rsidRPr="00A02AEA">
              <w:rPr>
                <w:rFonts w:asciiTheme="minorHAnsi" w:hAnsiTheme="minorHAnsi" w:cstheme="minorHAnsi"/>
              </w:rPr>
              <w:t>Practice</w:t>
            </w:r>
            <w:proofErr w:type="gramEnd"/>
          </w:p>
          <w:p w14:paraId="07C4B54F" w14:textId="77777777" w:rsidR="00475064" w:rsidRPr="00A02AEA" w:rsidRDefault="00475064" w:rsidP="00FE5CE3">
            <w:pPr>
              <w:rPr>
                <w:rFonts w:asciiTheme="minorHAnsi" w:hAnsiTheme="minorHAnsi" w:cstheme="minorHAnsi"/>
              </w:rPr>
            </w:pPr>
          </w:p>
          <w:p w14:paraId="4E06EA97" w14:textId="1566F923" w:rsidR="00FE5CE3" w:rsidRPr="00A02AEA" w:rsidRDefault="00FE5CE3" w:rsidP="00FE5CE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 xml:space="preserve">Management of staff including appraisals and grievance- </w:t>
            </w:r>
          </w:p>
          <w:p w14:paraId="7A6294BE" w14:textId="2E422D26" w:rsidR="00FE5CE3" w:rsidRPr="00A02AEA" w:rsidRDefault="00FE5CE3" w:rsidP="00FE5CE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>(</w:t>
            </w:r>
            <w:r w:rsidR="00336D12" w:rsidRPr="00A02AEA">
              <w:rPr>
                <w:rFonts w:asciiTheme="minorHAnsi" w:hAnsiTheme="minorHAnsi" w:cstheme="minorHAnsi"/>
              </w:rPr>
              <w:t>Includes</w:t>
            </w:r>
            <w:r w:rsidRPr="00A02AEA">
              <w:rPr>
                <w:rFonts w:asciiTheme="minorHAnsi" w:hAnsiTheme="minorHAnsi" w:cstheme="minorHAnsi"/>
              </w:rPr>
              <w:t xml:space="preserve"> all non- clinical staff, and some clinical staff) </w:t>
            </w:r>
          </w:p>
          <w:p w14:paraId="779AD75A" w14:textId="77777777" w:rsidR="00475064" w:rsidRPr="00A02AEA" w:rsidRDefault="00475064" w:rsidP="00FE5CE3">
            <w:pPr>
              <w:rPr>
                <w:rFonts w:asciiTheme="minorHAnsi" w:hAnsiTheme="minorHAnsi" w:cstheme="minorHAnsi"/>
              </w:rPr>
            </w:pPr>
          </w:p>
          <w:p w14:paraId="32F140D3" w14:textId="77777777" w:rsidR="00FE5CE3" w:rsidRPr="00A02AEA" w:rsidRDefault="00FE5CE3" w:rsidP="00FE5CE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lastRenderedPageBreak/>
              <w:t xml:space="preserve">HR and payroll </w:t>
            </w:r>
          </w:p>
          <w:p w14:paraId="00AA3097" w14:textId="77777777" w:rsidR="00475064" w:rsidRPr="00A02AEA" w:rsidRDefault="00475064" w:rsidP="00FE5CE3">
            <w:pPr>
              <w:rPr>
                <w:rFonts w:asciiTheme="minorHAnsi" w:hAnsiTheme="minorHAnsi" w:cstheme="minorHAnsi"/>
              </w:rPr>
            </w:pPr>
          </w:p>
          <w:p w14:paraId="6C50A59B" w14:textId="77777777" w:rsidR="00FE5CE3" w:rsidRPr="00A02AEA" w:rsidRDefault="00FE5CE3" w:rsidP="00FE5CE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 xml:space="preserve">Patient liaison and communication. </w:t>
            </w:r>
          </w:p>
          <w:p w14:paraId="2F826D8C" w14:textId="77777777" w:rsidR="00475064" w:rsidRPr="00A02AEA" w:rsidRDefault="00475064" w:rsidP="00FE5CE3">
            <w:pPr>
              <w:rPr>
                <w:rFonts w:asciiTheme="minorHAnsi" w:hAnsiTheme="minorHAnsi" w:cstheme="minorHAnsi"/>
              </w:rPr>
            </w:pPr>
          </w:p>
          <w:p w14:paraId="22031FA6" w14:textId="77777777" w:rsidR="00FE5CE3" w:rsidRPr="00A02AEA" w:rsidRDefault="00FE5CE3" w:rsidP="00FE5CE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 xml:space="preserve">Appointments systems management </w:t>
            </w:r>
          </w:p>
          <w:p w14:paraId="6373142C" w14:textId="77777777" w:rsidR="00475064" w:rsidRPr="00A02AEA" w:rsidRDefault="00475064" w:rsidP="00FE5CE3">
            <w:pPr>
              <w:rPr>
                <w:rFonts w:asciiTheme="minorHAnsi" w:hAnsiTheme="minorHAnsi" w:cstheme="minorHAnsi"/>
              </w:rPr>
            </w:pPr>
          </w:p>
          <w:p w14:paraId="116D3FEA" w14:textId="0D6CCD0D" w:rsidR="00FE5CE3" w:rsidRPr="00A02AEA" w:rsidRDefault="00FE5CE3" w:rsidP="00FE5CE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>PPG meeting management</w:t>
            </w:r>
          </w:p>
          <w:p w14:paraId="4DB373B5" w14:textId="77777777" w:rsidR="00475064" w:rsidRPr="00FE5CE3" w:rsidRDefault="00475064" w:rsidP="00FE5C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9A5B0" w14:textId="77777777" w:rsidR="00FE5CE3" w:rsidRPr="00FE5CE3" w:rsidRDefault="00FE5CE3" w:rsidP="00FE5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CE3">
              <w:rPr>
                <w:rFonts w:asciiTheme="minorHAnsi" w:hAnsiTheme="minorHAnsi" w:cstheme="minorHAnsi"/>
                <w:sz w:val="22"/>
                <w:szCs w:val="22"/>
              </w:rPr>
              <w:t xml:space="preserve">PCN management </w:t>
            </w:r>
          </w:p>
          <w:p w14:paraId="6CEE2C08" w14:textId="699614D2" w:rsidR="00FE5CE3" w:rsidRPr="00FE5CE3" w:rsidRDefault="00FE5CE3" w:rsidP="00FE5C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6C451" w14:textId="77777777" w:rsidR="0045391B" w:rsidRPr="00FE5CE3" w:rsidRDefault="0045391B" w:rsidP="005A2EA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00F43D" w14:textId="77777777" w:rsidR="00FE5CE3" w:rsidRPr="00A02AEA" w:rsidRDefault="00FE5CE3" w:rsidP="00FE5CE3">
            <w:pPr>
              <w:rPr>
                <w:rFonts w:asciiTheme="minorHAnsi" w:hAnsiTheme="minorHAnsi" w:cstheme="minorHAnsi"/>
              </w:rPr>
            </w:pPr>
            <w:proofErr w:type="spellStart"/>
            <w:r w:rsidRPr="00A02AEA">
              <w:rPr>
                <w:rFonts w:asciiTheme="minorHAnsi" w:hAnsiTheme="minorHAnsi" w:cstheme="minorHAnsi"/>
              </w:rPr>
              <w:lastRenderedPageBreak/>
              <w:t>QoF</w:t>
            </w:r>
            <w:proofErr w:type="spellEnd"/>
            <w:r w:rsidRPr="00A02AEA">
              <w:rPr>
                <w:rFonts w:asciiTheme="minorHAnsi" w:hAnsiTheme="minorHAnsi" w:cstheme="minorHAnsi"/>
              </w:rPr>
              <w:t xml:space="preserve"> achievement</w:t>
            </w:r>
          </w:p>
          <w:p w14:paraId="34A75F28" w14:textId="77777777" w:rsidR="00475064" w:rsidRPr="00A02AEA" w:rsidRDefault="00475064" w:rsidP="00FE5CE3">
            <w:pPr>
              <w:rPr>
                <w:rFonts w:asciiTheme="minorHAnsi" w:hAnsiTheme="minorHAnsi" w:cstheme="minorHAnsi"/>
              </w:rPr>
            </w:pPr>
          </w:p>
          <w:p w14:paraId="22A69BA2" w14:textId="77777777" w:rsidR="00FE5CE3" w:rsidRPr="00A02AEA" w:rsidRDefault="00FE5CE3" w:rsidP="00FE5CE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>Quarterly returns</w:t>
            </w:r>
          </w:p>
          <w:p w14:paraId="0456F6CB" w14:textId="77777777" w:rsidR="00475064" w:rsidRPr="00A02AEA" w:rsidRDefault="00475064" w:rsidP="00FE5CE3">
            <w:pPr>
              <w:rPr>
                <w:rFonts w:asciiTheme="minorHAnsi" w:hAnsiTheme="minorHAnsi" w:cstheme="minorHAnsi"/>
              </w:rPr>
            </w:pPr>
          </w:p>
          <w:p w14:paraId="6CAD56AA" w14:textId="77777777" w:rsidR="00FE5CE3" w:rsidRPr="00A02AEA" w:rsidRDefault="00FE5CE3" w:rsidP="00FE5CE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t xml:space="preserve">Coordinating the reviewing and updating of all </w:t>
            </w:r>
            <w:proofErr w:type="spellStart"/>
            <w:r w:rsidRPr="00A02AEA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A02AEA">
              <w:rPr>
                <w:rFonts w:asciiTheme="minorHAnsi" w:hAnsiTheme="minorHAnsi" w:cstheme="minorHAnsi"/>
              </w:rPr>
              <w:t xml:space="preserve"> policies and procedures </w:t>
            </w:r>
          </w:p>
          <w:p w14:paraId="07BA3450" w14:textId="77777777" w:rsidR="00475064" w:rsidRPr="00A02AEA" w:rsidRDefault="00475064" w:rsidP="00FE5CE3">
            <w:pPr>
              <w:rPr>
                <w:rFonts w:asciiTheme="minorHAnsi" w:hAnsiTheme="minorHAnsi" w:cstheme="minorHAnsi"/>
              </w:rPr>
            </w:pPr>
          </w:p>
          <w:p w14:paraId="50E2962B" w14:textId="77777777" w:rsidR="00FE5CE3" w:rsidRPr="00A02AEA" w:rsidRDefault="00FE5CE3" w:rsidP="00FE5CE3">
            <w:pPr>
              <w:rPr>
                <w:rFonts w:asciiTheme="minorHAnsi" w:hAnsiTheme="minorHAnsi" w:cstheme="minorHAnsi"/>
              </w:rPr>
            </w:pPr>
            <w:r w:rsidRPr="00A02AEA">
              <w:rPr>
                <w:rFonts w:asciiTheme="minorHAnsi" w:hAnsiTheme="minorHAnsi" w:cstheme="minorHAnsi"/>
              </w:rPr>
              <w:lastRenderedPageBreak/>
              <w:t xml:space="preserve">Compliance and quality assurance – including preparing CQC submissions. </w:t>
            </w:r>
          </w:p>
          <w:p w14:paraId="71B6907A" w14:textId="77777777" w:rsidR="00475064" w:rsidRPr="00812E7F" w:rsidRDefault="00475064" w:rsidP="00FE5C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A7C45E" w14:textId="77777777" w:rsidR="00FE5CE3" w:rsidRPr="00812E7F" w:rsidRDefault="00FE5CE3" w:rsidP="00FE5CE3">
            <w:pPr>
              <w:rPr>
                <w:rFonts w:asciiTheme="minorHAnsi" w:hAnsiTheme="minorHAnsi" w:cstheme="minorHAnsi"/>
              </w:rPr>
            </w:pPr>
            <w:r w:rsidRPr="00812E7F">
              <w:rPr>
                <w:rFonts w:asciiTheme="minorHAnsi" w:hAnsiTheme="minorHAnsi" w:cstheme="minorHAnsi"/>
              </w:rPr>
              <w:t>Safeguarding administration</w:t>
            </w:r>
          </w:p>
          <w:p w14:paraId="02250E56" w14:textId="77777777" w:rsidR="00FE5CE3" w:rsidRPr="00812E7F" w:rsidRDefault="00FE5CE3" w:rsidP="00FE5CE3">
            <w:pPr>
              <w:rPr>
                <w:rFonts w:asciiTheme="minorHAnsi" w:hAnsiTheme="minorHAnsi" w:cstheme="minorHAnsi"/>
              </w:rPr>
            </w:pPr>
            <w:r w:rsidRPr="00812E7F">
              <w:rPr>
                <w:rFonts w:asciiTheme="minorHAnsi" w:hAnsiTheme="minorHAnsi" w:cstheme="minorHAnsi"/>
              </w:rPr>
              <w:t xml:space="preserve">Document processing, </w:t>
            </w:r>
            <w:proofErr w:type="gramStart"/>
            <w:r w:rsidRPr="00812E7F">
              <w:rPr>
                <w:rFonts w:asciiTheme="minorHAnsi" w:hAnsiTheme="minorHAnsi" w:cstheme="minorHAnsi"/>
              </w:rPr>
              <w:t>IT</w:t>
            </w:r>
            <w:proofErr w:type="gramEnd"/>
            <w:r w:rsidRPr="00812E7F">
              <w:rPr>
                <w:rFonts w:asciiTheme="minorHAnsi" w:hAnsiTheme="minorHAnsi" w:cstheme="minorHAnsi"/>
              </w:rPr>
              <w:t xml:space="preserve"> and data security</w:t>
            </w:r>
          </w:p>
          <w:p w14:paraId="721C2ED4" w14:textId="77777777" w:rsidR="0045391B" w:rsidRPr="00FE5CE3" w:rsidRDefault="0045391B" w:rsidP="005A2EA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4E3510A2" w14:textId="5F2007A1" w:rsidR="00AE26A6" w:rsidRPr="00E933F5" w:rsidRDefault="00AE26A6" w:rsidP="00E933F5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71"/>
        <w:gridCol w:w="1383"/>
        <w:gridCol w:w="1418"/>
      </w:tblGrid>
      <w:tr w:rsidR="00F807E7" w:rsidRPr="0027127A" w14:paraId="7FBDBDE2" w14:textId="77777777" w:rsidTr="00E933F5">
        <w:tc>
          <w:tcPr>
            <w:tcW w:w="84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0CECE" w:themeFill="background2" w:themeFillShade="E6"/>
            <w:hideMark/>
          </w:tcPr>
          <w:p w14:paraId="64CBF688" w14:textId="5DB661F5" w:rsidR="00AE26A6" w:rsidRPr="005323DC" w:rsidRDefault="00AE26A6">
            <w:pPr>
              <w:spacing w:before="120" w:after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323D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Person specification – </w:t>
            </w:r>
            <w:r w:rsidR="008D6C19" w:rsidRPr="005323DC">
              <w:rPr>
                <w:rFonts w:asciiTheme="minorHAnsi" w:hAnsiTheme="minorHAnsi" w:cstheme="minorHAnsi"/>
                <w:b/>
                <w:sz w:val="28"/>
                <w:szCs w:val="28"/>
              </w:rPr>
              <w:t>General Practice</w:t>
            </w:r>
            <w:r w:rsidR="003727A9" w:rsidRPr="005323D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Business Manager</w:t>
            </w:r>
            <w:r w:rsidR="008D6C19" w:rsidRPr="005323DC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FFFF00"/>
              </w:rPr>
              <w:t xml:space="preserve"> </w:t>
            </w:r>
          </w:p>
        </w:tc>
      </w:tr>
      <w:tr w:rsidR="00F807E7" w:rsidRPr="0027127A" w14:paraId="79A89175" w14:textId="77777777" w:rsidTr="00E933F5">
        <w:tc>
          <w:tcPr>
            <w:tcW w:w="56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2D2A7852" w14:textId="77777777" w:rsidR="00AE26A6" w:rsidRPr="0027127A" w:rsidRDefault="00AE26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7127A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156A6F2" w14:textId="77777777" w:rsidR="00AE26A6" w:rsidRPr="0027127A" w:rsidRDefault="00AE26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7127A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044F84DC" w14:textId="77777777" w:rsidR="00AE26A6" w:rsidRPr="0027127A" w:rsidRDefault="00AE26A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7127A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AE26A6" w:rsidRPr="0027127A" w14:paraId="2A040057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135C8" w14:textId="77777777" w:rsidR="00AE26A6" w:rsidRPr="000E25CF" w:rsidRDefault="00AE26A6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Educated to degree level in healthcare or business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4D9124C" w14:textId="77777777" w:rsidR="00AE26A6" w:rsidRPr="000E25CF" w:rsidRDefault="00AE26A6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FC2E1" w14:textId="6115744C" w:rsidR="00AE26A6" w:rsidRPr="000E25CF" w:rsidRDefault="00812E7F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</w:tr>
      <w:tr w:rsidR="00AE26A6" w:rsidRPr="0027127A" w14:paraId="488EFD0C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DD1D5" w14:textId="77777777" w:rsidR="00AE26A6" w:rsidRPr="000E25CF" w:rsidRDefault="00AE26A6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Good standard of education with excellent literacy and numeracy skills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7DC7A" w14:textId="03D9927D" w:rsidR="00AE26A6" w:rsidRPr="000E25CF" w:rsidRDefault="00812E7F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921726" w14:textId="77777777" w:rsidR="00AE26A6" w:rsidRPr="000E25CF" w:rsidRDefault="00AE26A6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454E" w:rsidRPr="0027127A" w14:paraId="160B6EC8" w14:textId="77777777" w:rsidTr="003B454E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E2CD" w14:textId="26657FB2" w:rsidR="003B454E" w:rsidRPr="004824D0" w:rsidRDefault="00FD39BA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4824D0">
              <w:rPr>
                <w:rFonts w:asciiTheme="minorHAnsi" w:hAnsiTheme="minorHAnsi" w:cstheme="minorHAnsi"/>
              </w:rPr>
              <w:t>Strong financial acumen and experience with budgeting, financial analysis &amp; revenue cycle management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0B7FF" w14:textId="36CA5446" w:rsidR="003B454E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FB68F" w14:textId="77777777" w:rsidR="003B454E" w:rsidRPr="000E25CF" w:rsidRDefault="003B454E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DD2D2C" w:rsidRPr="0027127A" w14:paraId="38C689BC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E92F2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Leadership and/or management qualification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8A822BB" w14:textId="77819895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495174" w14:textId="3158E04B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41626FD2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ECCC9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AMSPAR qualification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E230C8A" w14:textId="2EE8DD53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A4FBF3" w14:textId="20F1D886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</w:tr>
      <w:tr w:rsidR="00F807E7" w:rsidRPr="0027127A" w14:paraId="40B57A31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72D9E860" w14:textId="77777777" w:rsidR="00F807E7" w:rsidRPr="0027127A" w:rsidRDefault="00F807E7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CB49B7E" w14:textId="77777777" w:rsidR="00F807E7" w:rsidRPr="0027127A" w:rsidRDefault="00F807E7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BE0AEA" w14:textId="77777777" w:rsidR="00F807E7" w:rsidRPr="0027127A" w:rsidRDefault="00F807E7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3D2337D3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78689D42" w14:textId="77777777" w:rsidR="00DD2D2C" w:rsidRPr="0027127A" w:rsidRDefault="00DD2D2C" w:rsidP="00DD2D2C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127A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6065E23D" w14:textId="77777777" w:rsidR="00DD2D2C" w:rsidRPr="0027127A" w:rsidRDefault="00DD2D2C" w:rsidP="00DD2D2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7127A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FA52257" w14:textId="77777777" w:rsidR="00DD2D2C" w:rsidRPr="0027127A" w:rsidRDefault="00DD2D2C" w:rsidP="00DD2D2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7127A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DD2D2C" w:rsidRPr="0027127A" w14:paraId="5DF33E18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2179CA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 xml:space="preserve">Experience of working with the </w:t>
            </w:r>
            <w:proofErr w:type="gramStart"/>
            <w:r w:rsidRPr="000E25CF">
              <w:rPr>
                <w:rFonts w:asciiTheme="minorHAnsi" w:hAnsiTheme="minorHAnsi" w:cstheme="minorHAnsi"/>
              </w:rPr>
              <w:t>general public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49EF96" w14:textId="66C6A789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78FF9F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2477465C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1F58F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Experience of managing accounting procedures including budget and cash flow forecasting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65CCA" w14:textId="637D99D6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32BC86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009B8496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2FD8F" w14:textId="40ED58AF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 xml:space="preserve">Experience of working in </w:t>
            </w:r>
            <w:r w:rsidR="00AC78C2">
              <w:rPr>
                <w:rFonts w:asciiTheme="minorHAnsi" w:hAnsiTheme="minorHAnsi" w:cstheme="minorHAnsi"/>
              </w:rPr>
              <w:t>the health sector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60B06" w14:textId="7835BB8E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F1C83C" w14:textId="26108CF9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</w:tr>
      <w:tr w:rsidR="00DD2D2C" w:rsidRPr="0027127A" w14:paraId="74B16A69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A1959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Experience of managing large multidisciplinary teams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B67A3" w14:textId="793E4D70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F3CAA2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1071786F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C3BE0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Experience of performance management including appraisal writing, staff development and disciplinary procedures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1D26B" w14:textId="047F9910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124F1B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1715D76D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5E196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Experience of successfully developing and implementing projects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C183B" w14:textId="0EEFCFC2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4A2FBA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2CF2BB25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636F5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Experience of workforce planning, forecasting and development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71DFB" w14:textId="654DC813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36233C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3C1E6029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24824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NHS/primary care general practice experience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D9674C8" w14:textId="77D9E4F4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0ADF1F" w14:textId="1DBD7529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674CE99C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BCBB3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 xml:space="preserve">Relevant health and safety experience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0A29275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D952DD" w14:textId="693058A6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</w:tr>
      <w:tr w:rsidR="00F807E7" w:rsidRPr="0027127A" w14:paraId="4CB0D228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722E6689" w14:textId="77777777" w:rsidR="00F807E7" w:rsidRPr="0027127A" w:rsidRDefault="00F807E7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920978B" w14:textId="77777777" w:rsidR="00F807E7" w:rsidRPr="0027127A" w:rsidRDefault="00F807E7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62A069" w14:textId="77777777" w:rsidR="00F807E7" w:rsidRPr="0027127A" w:rsidRDefault="00F807E7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4D1D4582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0CAAFEAF" w14:textId="77777777" w:rsidR="00DD2D2C" w:rsidRPr="0027127A" w:rsidRDefault="00DD2D2C" w:rsidP="00DD2D2C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127A">
              <w:rPr>
                <w:rFonts w:asciiTheme="minorHAnsi" w:hAnsiTheme="minorHAnsi" w:cstheme="minorHAnsi"/>
                <w:b/>
              </w:rPr>
              <w:t>Skills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6F94077" w14:textId="77777777" w:rsidR="00DD2D2C" w:rsidRPr="0027127A" w:rsidRDefault="00DD2D2C" w:rsidP="00DD2D2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7127A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732AD43E" w14:textId="77777777" w:rsidR="00DD2D2C" w:rsidRPr="0027127A" w:rsidRDefault="00DD2D2C" w:rsidP="00DD2D2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7127A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DD2D2C" w:rsidRPr="0027127A" w14:paraId="54ECAFE7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07725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Ability to exploit and negotiate opportunities to enhance service delivery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7CE5C" w14:textId="0224BD8C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E48C71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68BA5414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251D7E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Excellent communication skills (written, oral and presenting)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925D2" w14:textId="47C4CD54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5CA1DC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6E9ACC18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87754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Strong IT skills (generic)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6B937" w14:textId="545CDCA2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3C5BCE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2C7FFA99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94A1E4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Excellent leadership skills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37455" w14:textId="68AD5FFF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62A5D0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0C7F0674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D97D9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lastRenderedPageBreak/>
              <w:t>Strategic thinker and negotiator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389F" w14:textId="26EEA034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C40EF7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598CF641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75920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 xml:space="preserve">Ability to </w:t>
            </w:r>
            <w:proofErr w:type="spellStart"/>
            <w:r w:rsidRPr="000E25CF">
              <w:rPr>
                <w:rFonts w:asciiTheme="minorHAnsi" w:hAnsiTheme="minorHAnsi" w:cstheme="minorHAnsi"/>
              </w:rPr>
              <w:t>prioritise</w:t>
            </w:r>
            <w:proofErr w:type="spellEnd"/>
            <w:r w:rsidRPr="000E25CF">
              <w:rPr>
                <w:rFonts w:asciiTheme="minorHAnsi" w:hAnsiTheme="minorHAnsi" w:cstheme="minorHAnsi"/>
              </w:rPr>
              <w:t>, delegate and work to tight deadlines in a fast-paced environment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2D0F5" w14:textId="1AB66292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67008E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780A08DF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FF049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EMIS/</w:t>
            </w:r>
            <w:proofErr w:type="spellStart"/>
            <w:r w:rsidRPr="000E25CF">
              <w:rPr>
                <w:rFonts w:asciiTheme="minorHAnsi" w:hAnsiTheme="minorHAnsi" w:cstheme="minorHAnsi"/>
              </w:rPr>
              <w:t>SystmOne</w:t>
            </w:r>
            <w:proofErr w:type="spellEnd"/>
            <w:r w:rsidRPr="000E25CF">
              <w:rPr>
                <w:rFonts w:asciiTheme="minorHAnsi" w:hAnsiTheme="minorHAnsi" w:cstheme="minorHAnsi"/>
              </w:rPr>
              <w:t>/Vision user skills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741DDBD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45E7E" w14:textId="59E70513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</w:tr>
      <w:tr w:rsidR="00DD2D2C" w:rsidRPr="0027127A" w14:paraId="57173A78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35204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 xml:space="preserve">Effective time management (planning and </w:t>
            </w:r>
            <w:proofErr w:type="spellStart"/>
            <w:r w:rsidRPr="000E25CF">
              <w:rPr>
                <w:rFonts w:asciiTheme="minorHAnsi" w:hAnsiTheme="minorHAnsi" w:cstheme="minorHAnsi"/>
              </w:rPr>
              <w:t>organising</w:t>
            </w:r>
            <w:proofErr w:type="spellEnd"/>
            <w:r w:rsidRPr="000E25C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E38CB" w14:textId="281456E4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85BFAD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66BF9A0A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AF9A4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 xml:space="preserve">Ability to network and build relationships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B7DF92" w14:textId="1803F16E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08B976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5E418ED3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8557FC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Proven problem solving and analytical skills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D3D09" w14:textId="5E23F5EF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6B379E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66E3837D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11A1C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Ability to develop, implement and embed policy and procedure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35566" w14:textId="78293389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9010DB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224CF2D3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83BC2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Ability to motivate teams, enhance morale and maintain a positive working environment, including team building sessions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96A27" w14:textId="4044D9F6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4A2A7D" w14:textId="77777777" w:rsidR="00DD2D2C" w:rsidRPr="0027127A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07E7" w:rsidRPr="0027127A" w14:paraId="770CFBE2" w14:textId="77777777" w:rsidTr="002E64AB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24D6ACEF" w14:textId="77777777" w:rsidR="00F807E7" w:rsidRPr="0027127A" w:rsidRDefault="00F807E7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AB50E4F" w14:textId="77777777" w:rsidR="00F807E7" w:rsidRPr="0027127A" w:rsidRDefault="00F807E7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EF2E375" w14:textId="77777777" w:rsidR="00F807E7" w:rsidRPr="0027127A" w:rsidRDefault="00F807E7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40BB" w:rsidRPr="0027127A" w14:paraId="1E3271AF" w14:textId="77777777" w:rsidTr="00D840BB">
        <w:trPr>
          <w:trHeight w:val="233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7D0C5467" w14:textId="77777777" w:rsidR="00DD2D2C" w:rsidRPr="0027127A" w:rsidRDefault="00DD2D2C" w:rsidP="00DD2D2C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127A">
              <w:rPr>
                <w:rFonts w:asciiTheme="minorHAnsi" w:hAnsiTheme="minorHAnsi" w:cstheme="minorHAnsi"/>
                <w:b/>
              </w:rPr>
              <w:t>Personal qualities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D0EE5C2" w14:textId="77777777" w:rsidR="00DD2D2C" w:rsidRPr="0027127A" w:rsidRDefault="00DD2D2C" w:rsidP="00DD2D2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7127A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F912483" w14:textId="77777777" w:rsidR="00DD2D2C" w:rsidRPr="0027127A" w:rsidRDefault="00DD2D2C" w:rsidP="00DD2D2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7127A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DD2D2C" w:rsidRPr="0027127A" w14:paraId="4CA2AC03" w14:textId="77777777" w:rsidTr="00D840BB">
        <w:trPr>
          <w:trHeight w:val="233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013FA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Polite and confident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B29A7" w14:textId="0D1ECF9D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899840" w14:textId="77777777" w:rsidR="00DD2D2C" w:rsidRPr="0027127A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2C" w:rsidRPr="0027127A" w14:paraId="7C096ADD" w14:textId="77777777" w:rsidTr="00D840BB">
        <w:trPr>
          <w:trHeight w:val="233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DC3FD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Flexible and cooperative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46CAC" w14:textId="5405F67A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09B8F5" w14:textId="77777777" w:rsidR="00DD2D2C" w:rsidRPr="0027127A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2C" w:rsidRPr="0027127A" w14:paraId="0EAB16D4" w14:textId="77777777" w:rsidTr="00D840BB">
        <w:trPr>
          <w:trHeight w:val="233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5A30A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Excellent interpersonal skills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C68C3" w14:textId="0077D704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2BC82C" w14:textId="77777777" w:rsidR="00DD2D2C" w:rsidRPr="0027127A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2C" w:rsidRPr="0027127A" w14:paraId="5426A233" w14:textId="77777777" w:rsidTr="00D840BB">
        <w:trPr>
          <w:trHeight w:val="332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78A7F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Motivated and proactive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90EEA" w14:textId="27D835E1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AE0C9C" w14:textId="77777777" w:rsidR="00DD2D2C" w:rsidRPr="0027127A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2C" w:rsidRPr="0027127A" w14:paraId="4193727D" w14:textId="77777777" w:rsidTr="00D840BB">
        <w:trPr>
          <w:trHeight w:val="233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5D29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 xml:space="preserve">Ability to use initiative and judgement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7D78A" w14:textId="54C8B848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44CDAE" w14:textId="77777777" w:rsidR="00DD2D2C" w:rsidRPr="0027127A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2C" w:rsidRPr="0027127A" w14:paraId="44258190" w14:textId="77777777" w:rsidTr="00D840BB">
        <w:trPr>
          <w:trHeight w:val="233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BFCED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Forward thinker with a ‘solutions’ focused approach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2EFEF" w14:textId="7F0B402A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FB6384" w14:textId="77777777" w:rsidR="00DD2D2C" w:rsidRPr="0027127A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2C" w:rsidRPr="0027127A" w14:paraId="639DCCE9" w14:textId="77777777" w:rsidTr="00D840BB">
        <w:trPr>
          <w:trHeight w:val="233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85D82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High levels of integrity and loyalty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82929" w14:textId="1D0477DB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F2FB0C7" w14:textId="77777777" w:rsidR="00DD2D2C" w:rsidRPr="0027127A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2C" w:rsidRPr="0027127A" w14:paraId="04AEC228" w14:textId="77777777" w:rsidTr="00D840BB">
        <w:trPr>
          <w:trHeight w:val="233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AE1FC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Sensitive and empathetic in distressing situations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C4421" w14:textId="1DDF3AD6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DEA00B" w14:textId="77777777" w:rsidR="00DD2D2C" w:rsidRPr="0027127A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2C" w:rsidRPr="0027127A" w14:paraId="0A01859D" w14:textId="77777777" w:rsidTr="00D840BB">
        <w:trPr>
          <w:trHeight w:val="233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B2B42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Ability to work under pressure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75BB2" w14:textId="27D58F35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A57189" w14:textId="77777777" w:rsidR="00DD2D2C" w:rsidRPr="0027127A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2C" w:rsidRPr="0027127A" w14:paraId="1A01067D" w14:textId="77777777" w:rsidTr="00D840BB">
        <w:trPr>
          <w:trHeight w:val="233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FA0CA" w14:textId="25BB4158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 xml:space="preserve">Confident, </w:t>
            </w:r>
            <w:r w:rsidR="00336D12" w:rsidRPr="000E25CF">
              <w:rPr>
                <w:rFonts w:asciiTheme="minorHAnsi" w:hAnsiTheme="minorHAnsi" w:cstheme="minorHAnsi"/>
              </w:rPr>
              <w:t>assertive,</w:t>
            </w:r>
            <w:r w:rsidRPr="000E25CF">
              <w:rPr>
                <w:rFonts w:asciiTheme="minorHAnsi" w:hAnsiTheme="minorHAnsi" w:cstheme="minorHAnsi"/>
              </w:rPr>
              <w:t xml:space="preserve"> and resilient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84D89" w14:textId="27099289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4346D3" w14:textId="77777777" w:rsidR="00DD2D2C" w:rsidRPr="0027127A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2C" w:rsidRPr="0027127A" w14:paraId="2B6D0889" w14:textId="77777777" w:rsidTr="00D840BB">
        <w:trPr>
          <w:trHeight w:val="233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2AA60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Ability to drive and deliver change effectively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EEADC" w14:textId="0C37FC8B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F4C66C" w14:textId="77777777" w:rsidR="00DD2D2C" w:rsidRPr="0027127A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07E7" w:rsidRPr="0027127A" w14:paraId="7A082C59" w14:textId="77777777" w:rsidTr="002E64AB">
        <w:trPr>
          <w:trHeight w:val="233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635B24EE" w14:textId="77777777" w:rsidR="00F807E7" w:rsidRPr="0027127A" w:rsidRDefault="00F807E7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AA49DC5" w14:textId="77777777" w:rsidR="00F807E7" w:rsidRPr="0027127A" w:rsidRDefault="00F807E7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8456A34" w14:textId="77777777" w:rsidR="00F807E7" w:rsidRPr="0027127A" w:rsidRDefault="00F807E7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2D2C" w:rsidRPr="0027127A" w14:paraId="27F6AF43" w14:textId="77777777" w:rsidTr="002E64AB">
        <w:trPr>
          <w:trHeight w:val="233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0ED2772" w14:textId="77777777" w:rsidR="00DD2D2C" w:rsidRPr="0027127A" w:rsidRDefault="00DD2D2C" w:rsidP="00DD2D2C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127A">
              <w:rPr>
                <w:rFonts w:asciiTheme="minorHAnsi" w:hAnsiTheme="minorHAnsi" w:cstheme="minorHAnsi"/>
                <w:b/>
              </w:rPr>
              <w:t>Other requirements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750EF250" w14:textId="77777777" w:rsidR="00DD2D2C" w:rsidRPr="0027127A" w:rsidRDefault="00DD2D2C" w:rsidP="00DD2D2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7127A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972E637" w14:textId="77777777" w:rsidR="00DD2D2C" w:rsidRPr="0027127A" w:rsidRDefault="00DD2D2C" w:rsidP="00DD2D2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7127A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DD2D2C" w:rsidRPr="0027127A" w14:paraId="13D32DA4" w14:textId="77777777" w:rsidTr="002E64AB">
        <w:trPr>
          <w:trHeight w:val="233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E6AAB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Flexibility to work outside of core office hours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EE6FA" w14:textId="60A791EC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30023F" w14:textId="77777777" w:rsidR="00DD2D2C" w:rsidRPr="0027127A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2C" w:rsidRPr="0027127A" w14:paraId="4119A839" w14:textId="77777777" w:rsidTr="002E64AB">
        <w:trPr>
          <w:trHeight w:val="22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A9EB5" w14:textId="77777777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Disclosure Barring Service (DBS) check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74D17" w14:textId="6E1DD9AC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551BD6" w14:textId="77777777" w:rsidR="00DD2D2C" w:rsidRPr="0027127A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2C" w:rsidRPr="0027127A" w14:paraId="5D9977F0" w14:textId="77777777" w:rsidTr="00E933F5">
        <w:trPr>
          <w:trHeight w:val="22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7777D" w14:textId="5CF395FC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Always maintain confidentiality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FB5A7" w14:textId="1E8D88F7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3886D5" w14:textId="77777777" w:rsidR="00DD2D2C" w:rsidRPr="0027127A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D2C" w:rsidRPr="0027127A" w14:paraId="2C8BE7AA" w14:textId="77777777" w:rsidTr="00E933F5">
        <w:trPr>
          <w:trHeight w:val="224"/>
        </w:trPr>
        <w:tc>
          <w:tcPr>
            <w:tcW w:w="567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39B14DE" w14:textId="7F29BE4D" w:rsidR="00DD2D2C" w:rsidRPr="000E25CF" w:rsidRDefault="00DD2D2C" w:rsidP="00DD2D2C">
            <w:pPr>
              <w:tabs>
                <w:tab w:val="left" w:pos="163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E25CF">
              <w:rPr>
                <w:rFonts w:asciiTheme="minorHAnsi" w:hAnsiTheme="minorHAnsi" w:cstheme="minorHAnsi"/>
              </w:rPr>
              <w:t>Full UK driving license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F7C6AF4" w14:textId="501822F3" w:rsidR="00DD2D2C" w:rsidRPr="000E25CF" w:rsidRDefault="00812E7F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Wingdings" w:hAnsiTheme="minorHAnsi" w:cstheme="minorHAnsi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1FF877" w14:textId="77777777" w:rsidR="00DD2D2C" w:rsidRPr="0027127A" w:rsidRDefault="00DD2D2C" w:rsidP="00DD2D2C">
            <w:pPr>
              <w:tabs>
                <w:tab w:val="left" w:pos="1632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AC768E" w14:textId="77777777" w:rsidR="00AE26A6" w:rsidRDefault="00AE26A6" w:rsidP="00FD24EA"/>
    <w:p w14:paraId="18ECC612" w14:textId="77777777" w:rsidR="00E26DAB" w:rsidRDefault="00E26DAB" w:rsidP="00FD24EA"/>
    <w:p w14:paraId="3DF69899" w14:textId="6162963F" w:rsidR="00BE6388" w:rsidRDefault="00BE6388" w:rsidP="00FD24EA">
      <w:r>
        <w:t>We are an equal opportunities employer.</w:t>
      </w:r>
      <w:r w:rsidR="00006A46">
        <w:t xml:space="preserve"> You must have </w:t>
      </w:r>
      <w:r w:rsidR="00F33222">
        <w:t xml:space="preserve">a </w:t>
      </w:r>
      <w:r w:rsidR="00CD53B5">
        <w:t>clear DBS check. You must have a right to work in the UK at the point of application.</w:t>
      </w:r>
    </w:p>
    <w:p w14:paraId="1F15F0CD" w14:textId="2DB5FED0" w:rsidR="00812E7F" w:rsidRPr="00336D12" w:rsidRDefault="00812E7F" w:rsidP="00812E7F">
      <w:pPr>
        <w:jc w:val="center"/>
        <w:rPr>
          <w:b/>
          <w:bCs/>
          <w:i/>
          <w:iCs/>
          <w:sz w:val="24"/>
          <w:szCs w:val="24"/>
        </w:rPr>
      </w:pPr>
      <w:r w:rsidRPr="00336D12">
        <w:rPr>
          <w:b/>
          <w:bCs/>
          <w:i/>
          <w:iCs/>
          <w:sz w:val="24"/>
          <w:szCs w:val="24"/>
        </w:rPr>
        <w:t>Closing date Sunday 28</w:t>
      </w:r>
      <w:r w:rsidRPr="00336D12">
        <w:rPr>
          <w:b/>
          <w:bCs/>
          <w:i/>
          <w:iCs/>
          <w:sz w:val="24"/>
          <w:szCs w:val="24"/>
          <w:vertAlign w:val="superscript"/>
        </w:rPr>
        <w:t>th</w:t>
      </w:r>
      <w:r w:rsidRPr="00336D12">
        <w:rPr>
          <w:b/>
          <w:bCs/>
          <w:i/>
          <w:iCs/>
          <w:sz w:val="24"/>
          <w:szCs w:val="24"/>
        </w:rPr>
        <w:t xml:space="preserve"> April 2024</w:t>
      </w:r>
    </w:p>
    <w:p w14:paraId="27C3B041" w14:textId="77777777" w:rsidR="00812E7F" w:rsidRPr="00336D12" w:rsidRDefault="00812E7F" w:rsidP="00812E7F">
      <w:pPr>
        <w:jc w:val="center"/>
        <w:rPr>
          <w:b/>
          <w:bCs/>
          <w:i/>
          <w:iCs/>
          <w:sz w:val="24"/>
          <w:szCs w:val="24"/>
        </w:rPr>
      </w:pPr>
      <w:r w:rsidRPr="00336D12">
        <w:rPr>
          <w:b/>
          <w:bCs/>
          <w:i/>
          <w:iCs/>
          <w:sz w:val="24"/>
          <w:szCs w:val="24"/>
        </w:rPr>
        <w:t>Interviews in early May 2024</w:t>
      </w:r>
    </w:p>
    <w:p w14:paraId="041B1C36" w14:textId="77777777" w:rsidR="00812E7F" w:rsidRDefault="00812E7F" w:rsidP="00FD24EA"/>
    <w:sectPr w:rsidR="00812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10C7"/>
    <w:multiLevelType w:val="hybridMultilevel"/>
    <w:tmpl w:val="AA4E1E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91FFB"/>
    <w:multiLevelType w:val="hybridMultilevel"/>
    <w:tmpl w:val="B860BF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56065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795389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22"/>
    <w:rsid w:val="00005BA2"/>
    <w:rsid w:val="00006A46"/>
    <w:rsid w:val="0002592C"/>
    <w:rsid w:val="00067522"/>
    <w:rsid w:val="00070C11"/>
    <w:rsid w:val="000A3807"/>
    <w:rsid w:val="000A423B"/>
    <w:rsid w:val="000B3AAE"/>
    <w:rsid w:val="000D3DD1"/>
    <w:rsid w:val="000D475D"/>
    <w:rsid w:val="000D66F4"/>
    <w:rsid w:val="000E25CF"/>
    <w:rsid w:val="00127599"/>
    <w:rsid w:val="00142C4E"/>
    <w:rsid w:val="001511F5"/>
    <w:rsid w:val="00165A3B"/>
    <w:rsid w:val="001B5003"/>
    <w:rsid w:val="001E0E8C"/>
    <w:rsid w:val="00201673"/>
    <w:rsid w:val="00201B47"/>
    <w:rsid w:val="00211A59"/>
    <w:rsid w:val="00217927"/>
    <w:rsid w:val="002410CB"/>
    <w:rsid w:val="0025408E"/>
    <w:rsid w:val="0027127A"/>
    <w:rsid w:val="00276093"/>
    <w:rsid w:val="002A0872"/>
    <w:rsid w:val="002B11A4"/>
    <w:rsid w:val="002E1C7E"/>
    <w:rsid w:val="002E64AB"/>
    <w:rsid w:val="00307598"/>
    <w:rsid w:val="003163EE"/>
    <w:rsid w:val="00323F3A"/>
    <w:rsid w:val="00336D12"/>
    <w:rsid w:val="003727A9"/>
    <w:rsid w:val="003849CA"/>
    <w:rsid w:val="003B454E"/>
    <w:rsid w:val="003B6305"/>
    <w:rsid w:val="003C7EF0"/>
    <w:rsid w:val="003E1705"/>
    <w:rsid w:val="004163CA"/>
    <w:rsid w:val="00447929"/>
    <w:rsid w:val="0045391B"/>
    <w:rsid w:val="0046645D"/>
    <w:rsid w:val="00475064"/>
    <w:rsid w:val="004824D0"/>
    <w:rsid w:val="004A5687"/>
    <w:rsid w:val="004B2846"/>
    <w:rsid w:val="004E1615"/>
    <w:rsid w:val="0052149D"/>
    <w:rsid w:val="00530C97"/>
    <w:rsid w:val="005323DC"/>
    <w:rsid w:val="00535FE9"/>
    <w:rsid w:val="005831B0"/>
    <w:rsid w:val="005D00EE"/>
    <w:rsid w:val="00612638"/>
    <w:rsid w:val="006353BE"/>
    <w:rsid w:val="006464E4"/>
    <w:rsid w:val="00666289"/>
    <w:rsid w:val="006F21EC"/>
    <w:rsid w:val="006F5DBD"/>
    <w:rsid w:val="007067E8"/>
    <w:rsid w:val="00721A8E"/>
    <w:rsid w:val="007372AC"/>
    <w:rsid w:val="007647EF"/>
    <w:rsid w:val="00772EF1"/>
    <w:rsid w:val="007B05A9"/>
    <w:rsid w:val="007B3222"/>
    <w:rsid w:val="00802185"/>
    <w:rsid w:val="00812E7F"/>
    <w:rsid w:val="008265C7"/>
    <w:rsid w:val="00850F43"/>
    <w:rsid w:val="00866DB8"/>
    <w:rsid w:val="008765FF"/>
    <w:rsid w:val="00891EC2"/>
    <w:rsid w:val="008A51FB"/>
    <w:rsid w:val="008B7791"/>
    <w:rsid w:val="008C7B5E"/>
    <w:rsid w:val="008D6C19"/>
    <w:rsid w:val="008F61AB"/>
    <w:rsid w:val="00911227"/>
    <w:rsid w:val="00962412"/>
    <w:rsid w:val="009D7C04"/>
    <w:rsid w:val="009F3A22"/>
    <w:rsid w:val="00A02AEA"/>
    <w:rsid w:val="00A265E8"/>
    <w:rsid w:val="00A345D7"/>
    <w:rsid w:val="00A5324D"/>
    <w:rsid w:val="00A9737B"/>
    <w:rsid w:val="00AA3E95"/>
    <w:rsid w:val="00AA4068"/>
    <w:rsid w:val="00AB47CD"/>
    <w:rsid w:val="00AB5835"/>
    <w:rsid w:val="00AC78C2"/>
    <w:rsid w:val="00AE26A6"/>
    <w:rsid w:val="00AF15B9"/>
    <w:rsid w:val="00AF3328"/>
    <w:rsid w:val="00B6363A"/>
    <w:rsid w:val="00B933BA"/>
    <w:rsid w:val="00BA19B9"/>
    <w:rsid w:val="00BA41DF"/>
    <w:rsid w:val="00BA708D"/>
    <w:rsid w:val="00BD4A28"/>
    <w:rsid w:val="00BE6388"/>
    <w:rsid w:val="00C542A1"/>
    <w:rsid w:val="00C55737"/>
    <w:rsid w:val="00C70389"/>
    <w:rsid w:val="00C932D7"/>
    <w:rsid w:val="00CA1D69"/>
    <w:rsid w:val="00CB3E98"/>
    <w:rsid w:val="00CB40C2"/>
    <w:rsid w:val="00CD53B5"/>
    <w:rsid w:val="00D16116"/>
    <w:rsid w:val="00D2250A"/>
    <w:rsid w:val="00D840BB"/>
    <w:rsid w:val="00D858C0"/>
    <w:rsid w:val="00DA5862"/>
    <w:rsid w:val="00DC42DA"/>
    <w:rsid w:val="00DC6203"/>
    <w:rsid w:val="00DD2D2C"/>
    <w:rsid w:val="00DE52A5"/>
    <w:rsid w:val="00DF5C94"/>
    <w:rsid w:val="00E008E6"/>
    <w:rsid w:val="00E11371"/>
    <w:rsid w:val="00E25E6F"/>
    <w:rsid w:val="00E26DAB"/>
    <w:rsid w:val="00E66846"/>
    <w:rsid w:val="00E933F5"/>
    <w:rsid w:val="00EC4FC9"/>
    <w:rsid w:val="00EE46B5"/>
    <w:rsid w:val="00EE7DE9"/>
    <w:rsid w:val="00EF7DFB"/>
    <w:rsid w:val="00F00449"/>
    <w:rsid w:val="00F16D4C"/>
    <w:rsid w:val="00F33222"/>
    <w:rsid w:val="00F72AE2"/>
    <w:rsid w:val="00F74CFE"/>
    <w:rsid w:val="00F807E7"/>
    <w:rsid w:val="00F848C3"/>
    <w:rsid w:val="00F95AA0"/>
    <w:rsid w:val="00FA77A2"/>
    <w:rsid w:val="00FC01D3"/>
    <w:rsid w:val="00FD24EA"/>
    <w:rsid w:val="00FD39BA"/>
    <w:rsid w:val="00FE1485"/>
    <w:rsid w:val="00FE5CE3"/>
    <w:rsid w:val="00FF7815"/>
    <w:rsid w:val="0D266083"/>
    <w:rsid w:val="2BCD3E1B"/>
    <w:rsid w:val="334110D6"/>
    <w:rsid w:val="3FC9D246"/>
    <w:rsid w:val="4D67A7BE"/>
    <w:rsid w:val="68701AD9"/>
    <w:rsid w:val="6B97BFB3"/>
    <w:rsid w:val="79BE0C65"/>
    <w:rsid w:val="7A97F563"/>
    <w:rsid w:val="7D0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13F2"/>
  <w15:chartTrackingRefBased/>
  <w15:docId w15:val="{996184CB-CA47-4E69-BD7E-1AD892D2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F3A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A2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E26A6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AE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.docwra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(ACLE MEDICAL PARTNERSHIP)</dc:creator>
  <cp:keywords/>
  <dc:description/>
  <cp:lastModifiedBy>DOCWRA, Victoria (ACLE MEDICAL PARTNERSHIP)</cp:lastModifiedBy>
  <cp:revision>147</cp:revision>
  <dcterms:created xsi:type="dcterms:W3CDTF">2024-03-05T10:33:00Z</dcterms:created>
  <dcterms:modified xsi:type="dcterms:W3CDTF">2024-03-18T13:07:00Z</dcterms:modified>
</cp:coreProperties>
</file>